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6A21" w:rsidRPr="009A66CF" w:rsidRDefault="00846A21" w:rsidP="009C70DF">
      <w:pPr>
        <w:pStyle w:val="Normal1"/>
        <w:ind w:firstLine="708"/>
        <w:rPr>
          <w:b/>
        </w:rPr>
      </w:pPr>
      <w:bookmarkStart w:id="0" w:name="_GoBack"/>
      <w:r w:rsidRPr="009A66CF">
        <w:rPr>
          <w:b/>
        </w:rPr>
        <w:t>A propos du département Relations euro-méditerranéennes</w:t>
      </w:r>
    </w:p>
    <w:bookmarkEnd w:id="0"/>
    <w:p w:rsidR="00846A21" w:rsidRDefault="00846A21" w:rsidP="009C70DF">
      <w:pPr>
        <w:pStyle w:val="Normal1"/>
        <w:ind w:firstLine="708"/>
      </w:pPr>
    </w:p>
    <w:p w:rsidR="009C70DF" w:rsidRDefault="009C70DF" w:rsidP="009C70DF">
      <w:pPr>
        <w:pStyle w:val="Normal1"/>
        <w:ind w:firstLine="708"/>
      </w:pPr>
      <w:r>
        <w:t xml:space="preserve">La naissance du département Relations </w:t>
      </w:r>
      <w:proofErr w:type="spellStart"/>
      <w:r>
        <w:t>euro-mediterranéennes</w:t>
      </w:r>
      <w:proofErr w:type="spellEnd"/>
      <w:r>
        <w:t xml:space="preserve"> – Monde maghrébin en 2003, au sein de l’UFR Territoires Environnements et Sociétés, correspond autant à un changement de contexte institutionnel - la mise en place de l’organisation Licence Master Doctorat (LMD) dans les universités françaises – qu’à une phase de transition dans l’histoire des études sur le Maghreb à l’Université de Paris 8, initiée au début des années 90. </w:t>
      </w:r>
    </w:p>
    <w:p w:rsidR="009C70DF" w:rsidRDefault="009C70DF" w:rsidP="009C70DF">
      <w:pPr>
        <w:pStyle w:val="Normal1"/>
        <w:ind w:firstLine="708"/>
      </w:pPr>
      <w:r>
        <w:t xml:space="preserve">Dans le sillage de l’expérience novatrice de Vincennes et dans un contexte marqué par la montée de l’islamisme à la fin des années 80, les </w:t>
      </w:r>
      <w:proofErr w:type="spellStart"/>
      <w:r>
        <w:t>sociohistoriens</w:t>
      </w:r>
      <w:proofErr w:type="spellEnd"/>
      <w:r>
        <w:t xml:space="preserve"> Benjamin Stora et René </w:t>
      </w:r>
      <w:proofErr w:type="spellStart"/>
      <w:r>
        <w:t>Gallissot</w:t>
      </w:r>
      <w:proofErr w:type="spellEnd"/>
      <w:r>
        <w:t xml:space="preserve"> créent l’Institut Maghreb-Europe (IME), centre d’études et de recherches interdisciplinaires, inauguré le 13 avril 1991. L’IME est doté d’une double vocation d’enseignement et de recherche sur « les sociétés du Maghreb, les diasporas maghrébines, les échanges et relations dans l’espace Maghreb – Europe » ; toutefois, selon Benjamin Stora, l’objectif est également de créer un « lieu d’expertise sur le Maghreb »  pouvant devenir un relais universitaire auprès des médias, dans une période marquée par l’interruption du processus électoral en Algérie et le début de la guerre civile. Présidé par Sami </w:t>
      </w:r>
      <w:proofErr w:type="spellStart"/>
      <w:r>
        <w:t>Naïr</w:t>
      </w:r>
      <w:proofErr w:type="spellEnd"/>
      <w:r>
        <w:t xml:space="preserve">, le conseil scientifique appuyant l’équipe réunit, outre les enseignants chercheurs de l’Université de Paris 8, le sociologue Pierre Bourdieu, les historiens Charles-Robert </w:t>
      </w:r>
      <w:proofErr w:type="spellStart"/>
      <w:r>
        <w:t>Ageron</w:t>
      </w:r>
      <w:proofErr w:type="spellEnd"/>
      <w:r>
        <w:t xml:space="preserve"> et Daniel Rivet, les anthropologues Ernst </w:t>
      </w:r>
      <w:proofErr w:type="spellStart"/>
      <w:r>
        <w:t>Gellner</w:t>
      </w:r>
      <w:proofErr w:type="spellEnd"/>
      <w:r>
        <w:t xml:space="preserve"> et </w:t>
      </w:r>
      <w:proofErr w:type="spellStart"/>
      <w:r>
        <w:t>Tassadit</w:t>
      </w:r>
      <w:proofErr w:type="spellEnd"/>
      <w:r>
        <w:t xml:space="preserve"> Yacine, ou encore le politiste Jean </w:t>
      </w:r>
      <w:proofErr w:type="spellStart"/>
      <w:r>
        <w:t>Leca</w:t>
      </w:r>
      <w:proofErr w:type="spellEnd"/>
      <w:r>
        <w:t xml:space="preserve">. Lorsque Benjamin Stora quitte l’université  au milieu des années 1990, René </w:t>
      </w:r>
      <w:proofErr w:type="spellStart"/>
      <w:r>
        <w:t>Gallissot</w:t>
      </w:r>
      <w:proofErr w:type="spellEnd"/>
      <w:r>
        <w:t xml:space="preserve"> reprend les rênes de l’IME jusqu’à son départ en retraite au début des années 2000 qui marque le début d’une nouvelle période, sans les pères fondateurs, sous la direction des sociologues </w:t>
      </w:r>
      <w:proofErr w:type="spellStart"/>
      <w:r>
        <w:t>Aïssa</w:t>
      </w:r>
      <w:proofErr w:type="spellEnd"/>
      <w:r>
        <w:t xml:space="preserve"> </w:t>
      </w:r>
      <w:proofErr w:type="spellStart"/>
      <w:r>
        <w:t>Kadri</w:t>
      </w:r>
      <w:proofErr w:type="spellEnd"/>
      <w:r>
        <w:t xml:space="preserve"> jusqu’en 2012 et Didier Le </w:t>
      </w:r>
      <w:proofErr w:type="spellStart"/>
      <w:r>
        <w:t>Saout</w:t>
      </w:r>
      <w:proofErr w:type="spellEnd"/>
      <w:r>
        <w:t xml:space="preserve"> jusqu’en 2016. </w:t>
      </w:r>
    </w:p>
    <w:p w:rsidR="009C70DF" w:rsidRDefault="009C70DF" w:rsidP="009C70DF">
      <w:pPr>
        <w:pStyle w:val="Normal1"/>
        <w:ind w:firstLine="708"/>
      </w:pPr>
      <w:r>
        <w:t xml:space="preserve">Les activités de recherche du département sont adossées tout d’abord à une équipe d’accueil, ERASME, puis à l’UMR </w:t>
      </w:r>
      <w:proofErr w:type="spellStart"/>
      <w:r>
        <w:t>Ladyss</w:t>
      </w:r>
      <w:proofErr w:type="spellEnd"/>
      <w:r>
        <w:t>, laboratoire pluridisciplinaire et associant les universités de Paris 1, Paris 7, Paris 8 et Paris 10. Au cours des dernières années, diverses manifestations scientifiques sont (</w:t>
      </w:r>
      <w:proofErr w:type="spellStart"/>
      <w:r>
        <w:t>co</w:t>
      </w:r>
      <w:proofErr w:type="spellEnd"/>
      <w:r>
        <w:t>-)organisées : parmi les plus récentes  le colloque international « La guerre des Autres. Les colonies dans la Première Guerre mondiale. Traces, récits, mémoires » en 2014 et la journée « De quoi Charlie est-il le nom ? » en juin 2015.</w:t>
      </w:r>
    </w:p>
    <w:p w:rsidR="009C70DF" w:rsidRDefault="009C70DF" w:rsidP="009C70DF">
      <w:pPr>
        <w:pStyle w:val="Normal1"/>
        <w:ind w:firstLine="708"/>
      </w:pPr>
      <w:r>
        <w:t>Au-delà d’un nécessaire alignement des cursus et diplômes sur les normes européennes du LMD, la création du Master Méditerranée, Maghreb, Europe au début des années 2000 marque un tournant en termes d’élargissement progressif de la pluridisciplinarité, des problématiques et des territoires d’étude au-delà du seul Maghreb, vers l’ensemble du monde méditerranéen, faisant écho aux profondes transformations sociales, politiques, culturelles en cours dans cette région</w:t>
      </w:r>
      <w:proofErr w:type="gramStart"/>
      <w:r>
        <w:t>..</w:t>
      </w:r>
      <w:proofErr w:type="gramEnd"/>
    </w:p>
    <w:p w:rsidR="00495FB0" w:rsidRDefault="00495FB0"/>
    <w:sectPr w:rsidR="00495FB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venir Book">
    <w:altName w:val="Malgun Gothic"/>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0DF"/>
    <w:rsid w:val="00495FB0"/>
    <w:rsid w:val="00846A21"/>
    <w:rsid w:val="009A66CF"/>
    <w:rsid w:val="009C70DF"/>
    <w:rsid w:val="00AE566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B959BF-AB91-49F1-B834-C8F90B483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1">
    <w:name w:val="Normal1"/>
    <w:basedOn w:val="Corpsdetexte"/>
    <w:qFormat/>
    <w:rsid w:val="009C70DF"/>
    <w:pPr>
      <w:spacing w:after="0" w:line="240" w:lineRule="auto"/>
      <w:jc w:val="both"/>
    </w:pPr>
    <w:rPr>
      <w:rFonts w:ascii="Avenir Book" w:eastAsia="Times New Roman" w:hAnsi="Avenir Book" w:cs="Times New Roman"/>
      <w:sz w:val="20"/>
      <w:szCs w:val="24"/>
    </w:rPr>
  </w:style>
  <w:style w:type="paragraph" w:styleId="Corpsdetexte">
    <w:name w:val="Body Text"/>
    <w:basedOn w:val="Normal"/>
    <w:link w:val="CorpsdetexteCar"/>
    <w:uiPriority w:val="99"/>
    <w:semiHidden/>
    <w:unhideWhenUsed/>
    <w:rsid w:val="009C70DF"/>
    <w:pPr>
      <w:spacing w:after="120"/>
    </w:pPr>
  </w:style>
  <w:style w:type="character" w:customStyle="1" w:styleId="CorpsdetexteCar">
    <w:name w:val="Corps de texte Car"/>
    <w:basedOn w:val="Policepardfaut"/>
    <w:link w:val="Corpsdetexte"/>
    <w:uiPriority w:val="99"/>
    <w:semiHidden/>
    <w:rsid w:val="009C70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448</Words>
  <Characters>2468</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François Castaing</dc:creator>
  <cp:keywords/>
  <dc:description/>
  <cp:lastModifiedBy>François Castaing</cp:lastModifiedBy>
  <cp:revision>4</cp:revision>
  <dcterms:created xsi:type="dcterms:W3CDTF">2017-02-23T14:56:00Z</dcterms:created>
  <dcterms:modified xsi:type="dcterms:W3CDTF">2017-02-23T14:58:00Z</dcterms:modified>
</cp:coreProperties>
</file>